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E8" w:rsidRPr="00021AE8" w:rsidRDefault="00021AE8" w:rsidP="00C74C78">
      <w:pPr>
        <w:jc w:val="center"/>
        <w:rPr>
          <w:sz w:val="96"/>
          <w:szCs w:val="80"/>
        </w:rPr>
      </w:pPr>
    </w:p>
    <w:p w:rsidR="005E1EEB" w:rsidRPr="00C74C78" w:rsidRDefault="008D2EAE" w:rsidP="00C74C78">
      <w:pPr>
        <w:pStyle w:val="berschrift1"/>
        <w:numPr>
          <w:ilvl w:val="0"/>
          <w:numId w:val="1"/>
        </w:numPr>
        <w:jc w:val="center"/>
        <w:rPr>
          <w:sz w:val="80"/>
          <w:szCs w:val="80"/>
        </w:rPr>
      </w:pPr>
      <w:r w:rsidRPr="00C74C78">
        <w:rPr>
          <w:sz w:val="80"/>
          <w:szCs w:val="80"/>
        </w:rPr>
        <w:t>Bekanntmachung</w:t>
      </w:r>
    </w:p>
    <w:p w:rsidR="00C30030" w:rsidRPr="00C30030" w:rsidRDefault="00C30030" w:rsidP="007B60CD">
      <w:pPr>
        <w:pStyle w:val="berschrift1"/>
        <w:numPr>
          <w:ilvl w:val="0"/>
          <w:numId w:val="1"/>
        </w:numPr>
        <w:ind w:left="0" w:firstLine="0"/>
        <w:rPr>
          <w:sz w:val="32"/>
        </w:rPr>
      </w:pPr>
    </w:p>
    <w:p w:rsidR="00C30030" w:rsidRPr="00A040E3" w:rsidRDefault="008D2EAE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24"/>
          <w:szCs w:val="24"/>
        </w:rPr>
      </w:pPr>
      <w:r w:rsidRPr="00A040E3">
        <w:rPr>
          <w:sz w:val="24"/>
          <w:szCs w:val="24"/>
        </w:rPr>
        <w:t>über die Wahl der Kirchenverwaltungsmitglieder für die Wahlperiode 2019-2024 der katholischen Kirchengemeinde:</w:t>
      </w:r>
    </w:p>
    <w:p w:rsidR="005E1EEB" w:rsidRPr="00A040E3" w:rsidRDefault="008D2EAE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i/>
          <w:sz w:val="24"/>
          <w:szCs w:val="24"/>
        </w:rPr>
      </w:pPr>
      <w:r w:rsidRPr="00A040E3">
        <w:rPr>
          <w:i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A040E3">
        <w:rPr>
          <w:i/>
          <w:sz w:val="24"/>
          <w:szCs w:val="24"/>
        </w:rPr>
        <w:instrText xml:space="preserve"> FORMTEXT </w:instrText>
      </w:r>
      <w:r w:rsidRPr="00A040E3">
        <w:rPr>
          <w:i/>
          <w:sz w:val="24"/>
          <w:szCs w:val="24"/>
        </w:rPr>
      </w:r>
      <w:r w:rsidRPr="00A040E3">
        <w:rPr>
          <w:i/>
          <w:sz w:val="24"/>
          <w:szCs w:val="24"/>
        </w:rPr>
        <w:fldChar w:fldCharType="separate"/>
      </w:r>
      <w:r w:rsidRPr="00A040E3">
        <w:rPr>
          <w:i/>
          <w:noProof/>
          <w:sz w:val="24"/>
          <w:szCs w:val="24"/>
        </w:rPr>
        <w:t> </w:t>
      </w:r>
      <w:r w:rsidRPr="00A040E3">
        <w:rPr>
          <w:i/>
          <w:noProof/>
          <w:sz w:val="24"/>
          <w:szCs w:val="24"/>
        </w:rPr>
        <w:t> </w:t>
      </w:r>
      <w:r w:rsidRPr="00A040E3">
        <w:rPr>
          <w:i/>
          <w:noProof/>
          <w:sz w:val="24"/>
          <w:szCs w:val="24"/>
        </w:rPr>
        <w:t> </w:t>
      </w:r>
      <w:r w:rsidRPr="00A040E3">
        <w:rPr>
          <w:i/>
          <w:noProof/>
          <w:sz w:val="24"/>
          <w:szCs w:val="24"/>
        </w:rPr>
        <w:t> </w:t>
      </w:r>
      <w:r w:rsidRPr="00A040E3">
        <w:rPr>
          <w:i/>
          <w:noProof/>
          <w:sz w:val="24"/>
          <w:szCs w:val="24"/>
        </w:rPr>
        <w:t> </w:t>
      </w:r>
      <w:r w:rsidRPr="00A040E3">
        <w:rPr>
          <w:i/>
          <w:sz w:val="24"/>
          <w:szCs w:val="24"/>
        </w:rPr>
        <w:fldChar w:fldCharType="end"/>
      </w:r>
      <w:bookmarkEnd w:id="0"/>
      <w:r w:rsidR="00021AE8" w:rsidRPr="00021AE8">
        <w:rPr>
          <w:noProof/>
          <w:lang w:eastAsia="de-DE" w:bidi="ar-SA"/>
        </w:rPr>
        <w:t xml:space="preserve"> </w:t>
      </w:r>
      <w:r w:rsidR="00021AE8">
        <w:rPr>
          <w:noProof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4220F77C" wp14:editId="05C31596">
            <wp:simplePos x="0" y="0"/>
            <wp:positionH relativeFrom="rightMargin">
              <wp:posOffset>-1602105</wp:posOffset>
            </wp:positionH>
            <wp:positionV relativeFrom="page">
              <wp:posOffset>594360</wp:posOffset>
            </wp:positionV>
            <wp:extent cx="1800000" cy="342000"/>
            <wp:effectExtent l="0" t="0" r="0" b="1270"/>
            <wp:wrapNone/>
            <wp:docPr id="10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42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EEB" w:rsidRPr="00A040E3" w:rsidRDefault="005E1EEB" w:rsidP="005E1EEB">
      <w:pPr>
        <w:rPr>
          <w:rFonts w:ascii="Arial" w:hAnsi="Arial" w:cs="Arial"/>
        </w:rPr>
      </w:pPr>
    </w:p>
    <w:p w:rsidR="008D2EAE" w:rsidRPr="00A040E3" w:rsidRDefault="008D2EAE" w:rsidP="006817C0">
      <w:pPr>
        <w:pStyle w:val="berschrift1"/>
        <w:numPr>
          <w:ilvl w:val="0"/>
          <w:numId w:val="1"/>
        </w:numPr>
        <w:ind w:left="0" w:firstLine="0"/>
        <w:rPr>
          <w:sz w:val="24"/>
          <w:szCs w:val="24"/>
        </w:rPr>
      </w:pPr>
      <w:r w:rsidRPr="00A040E3">
        <w:rPr>
          <w:sz w:val="24"/>
          <w:szCs w:val="24"/>
        </w:rPr>
        <w:t>Die Wahl findet am Sonntag, 18. November 2018 statt.</w:t>
      </w:r>
    </w:p>
    <w:tbl>
      <w:tblPr>
        <w:tblStyle w:val="Tabellenraster"/>
        <w:tblW w:w="14283" w:type="dxa"/>
        <w:tblLook w:val="04A0" w:firstRow="1" w:lastRow="0" w:firstColumn="1" w:lastColumn="0" w:noHBand="0" w:noVBand="1"/>
      </w:tblPr>
      <w:tblGrid>
        <w:gridCol w:w="4928"/>
        <w:gridCol w:w="7087"/>
        <w:gridCol w:w="2268"/>
      </w:tblGrid>
      <w:tr w:rsidR="007B52C7" w:rsidRPr="00A040E3" w:rsidTr="00A040E3">
        <w:trPr>
          <w:trHeight w:val="454"/>
        </w:trPr>
        <w:tc>
          <w:tcPr>
            <w:tcW w:w="14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52C7" w:rsidRPr="00A040E3" w:rsidRDefault="008D2EAE" w:rsidP="00C30030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t xml:space="preserve">Der Wahlausschuss wurde gebildet. </w:t>
            </w:r>
            <w:r w:rsidR="00C30030" w:rsidRPr="00A040E3">
              <w:rPr>
                <w:rFonts w:ascii="Arial" w:hAnsi="Arial" w:cs="Arial"/>
              </w:rPr>
              <w:t>Die Mitglieder des Wahlausschusses sind</w:t>
            </w:r>
            <w:r w:rsidRPr="00A040E3">
              <w:rPr>
                <w:rFonts w:ascii="Arial" w:hAnsi="Arial" w:cs="Arial"/>
              </w:rPr>
              <w:t>:</w:t>
            </w:r>
          </w:p>
        </w:tc>
      </w:tr>
      <w:tr w:rsidR="007333E2" w:rsidRPr="00A040E3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B60CD">
            <w:pPr>
              <w:rPr>
                <w:rFonts w:ascii="Arial" w:hAnsi="Arial" w:cs="Arial"/>
                <w:b/>
              </w:rPr>
            </w:pPr>
            <w:r w:rsidRPr="00A040E3">
              <w:rPr>
                <w:rFonts w:ascii="Arial" w:hAnsi="Arial" w:cs="Arial"/>
                <w:b/>
              </w:rPr>
              <w:t>Vorname und Familienname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7333E2" w:rsidRPr="00A040E3" w:rsidRDefault="009618C0" w:rsidP="007333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333E2" w:rsidRPr="00A040E3" w:rsidRDefault="007333E2" w:rsidP="007333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33E2" w:rsidRPr="007333E2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  <w:sz w:val="20"/>
                <w:szCs w:val="20"/>
              </w:rPr>
            </w:pPr>
            <w:r w:rsidRPr="00A040E3">
              <w:rPr>
                <w:rFonts w:ascii="Arial" w:hAnsi="Arial" w:cs="Arial"/>
                <w:sz w:val="20"/>
                <w:szCs w:val="20"/>
              </w:rPr>
              <w:t>(Vorsitzende/r)</w:t>
            </w:r>
          </w:p>
        </w:tc>
      </w:tr>
      <w:tr w:rsidR="007333E2" w:rsidRPr="007333E2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E9668C">
            <w:pPr>
              <w:rPr>
                <w:rFonts w:ascii="Arial" w:hAnsi="Arial" w:cs="Arial"/>
                <w:sz w:val="20"/>
                <w:szCs w:val="20"/>
              </w:rPr>
            </w:pPr>
            <w:r w:rsidRPr="00A040E3">
              <w:rPr>
                <w:rFonts w:ascii="Arial" w:hAnsi="Arial" w:cs="Arial"/>
                <w:sz w:val="20"/>
                <w:szCs w:val="20"/>
              </w:rPr>
              <w:t>(Stellv</w:t>
            </w:r>
            <w:r w:rsidR="00E9668C" w:rsidRPr="00A040E3">
              <w:rPr>
                <w:rFonts w:ascii="Arial" w:hAnsi="Arial" w:cs="Arial"/>
                <w:sz w:val="20"/>
                <w:szCs w:val="20"/>
              </w:rPr>
              <w:t>.</w:t>
            </w:r>
            <w:r w:rsidRPr="00A040E3">
              <w:rPr>
                <w:rFonts w:ascii="Arial" w:hAnsi="Arial" w:cs="Arial"/>
                <w:sz w:val="20"/>
                <w:szCs w:val="20"/>
              </w:rPr>
              <w:t xml:space="preserve"> Vorsitzende/r)</w:t>
            </w:r>
          </w:p>
        </w:tc>
      </w:tr>
      <w:tr w:rsidR="007333E2" w:rsidRPr="007333E2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  <w:sz w:val="20"/>
                <w:szCs w:val="20"/>
              </w:rPr>
            </w:pPr>
            <w:r w:rsidRPr="00A040E3">
              <w:rPr>
                <w:rFonts w:ascii="Arial" w:hAnsi="Arial" w:cs="Arial"/>
                <w:sz w:val="20"/>
                <w:szCs w:val="20"/>
              </w:rPr>
              <w:t>(Schriftführer/in)</w:t>
            </w:r>
          </w:p>
        </w:tc>
      </w:tr>
      <w:tr w:rsidR="007333E2" w:rsidRPr="007333E2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333E2" w:rsidRPr="00A040E3" w:rsidRDefault="007333E2" w:rsidP="00733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3E2" w:rsidRPr="007333E2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333E2" w:rsidRPr="00A040E3" w:rsidRDefault="007333E2" w:rsidP="00733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33E2" w:rsidRPr="00C74C78" w:rsidRDefault="007333E2" w:rsidP="00E20791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 w:val="20"/>
        </w:rPr>
      </w:pPr>
    </w:p>
    <w:p w:rsidR="003538B4" w:rsidRPr="00A040E3" w:rsidRDefault="003538B4" w:rsidP="00E20791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b/>
        </w:rPr>
      </w:pPr>
      <w:r w:rsidRPr="00A040E3">
        <w:rPr>
          <w:rFonts w:ascii="Arial" w:hAnsi="Arial" w:cs="Arial"/>
          <w:b/>
        </w:rPr>
        <w:t>Wahlvorschläge:</w:t>
      </w:r>
    </w:p>
    <w:p w:rsidR="003538B4" w:rsidRPr="00A040E3" w:rsidRDefault="003538B4" w:rsidP="00E20791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A040E3">
        <w:rPr>
          <w:rFonts w:ascii="Arial" w:hAnsi="Arial" w:cs="Arial"/>
          <w:b/>
        </w:rPr>
        <w:t xml:space="preserve">Der Wahlausschuss fordert die Wahlberechtigten auf, bis spätestens </w:t>
      </w:r>
      <w:r w:rsidRPr="00A040E3">
        <w:rPr>
          <w:rFonts w:ascii="Arial" w:hAnsi="Arial" w:cs="Arial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A040E3">
        <w:rPr>
          <w:rFonts w:ascii="Arial" w:hAnsi="Arial" w:cs="Arial"/>
          <w:b/>
        </w:rPr>
        <w:instrText xml:space="preserve"> FORMTEXT </w:instrText>
      </w:r>
      <w:r w:rsidRPr="00A040E3">
        <w:rPr>
          <w:rFonts w:ascii="Arial" w:hAnsi="Arial" w:cs="Arial"/>
          <w:b/>
        </w:rPr>
      </w:r>
      <w:r w:rsidRPr="00A040E3">
        <w:rPr>
          <w:rFonts w:ascii="Arial" w:hAnsi="Arial" w:cs="Arial"/>
          <w:b/>
        </w:rPr>
        <w:fldChar w:fldCharType="separate"/>
      </w:r>
      <w:r w:rsidRPr="00A040E3">
        <w:rPr>
          <w:rFonts w:ascii="Arial" w:hAnsi="Arial" w:cs="Arial"/>
          <w:b/>
          <w:noProof/>
        </w:rPr>
        <w:t> </w:t>
      </w:r>
      <w:r w:rsidRPr="00A040E3">
        <w:rPr>
          <w:rFonts w:ascii="Arial" w:hAnsi="Arial" w:cs="Arial"/>
          <w:b/>
          <w:noProof/>
        </w:rPr>
        <w:t> </w:t>
      </w:r>
      <w:r w:rsidRPr="00A040E3">
        <w:rPr>
          <w:rFonts w:ascii="Arial" w:hAnsi="Arial" w:cs="Arial"/>
          <w:b/>
          <w:noProof/>
        </w:rPr>
        <w:t> </w:t>
      </w:r>
      <w:r w:rsidRPr="00A040E3">
        <w:rPr>
          <w:rFonts w:ascii="Arial" w:hAnsi="Arial" w:cs="Arial"/>
          <w:b/>
          <w:noProof/>
        </w:rPr>
        <w:t> </w:t>
      </w:r>
      <w:r w:rsidRPr="00A040E3">
        <w:rPr>
          <w:rFonts w:ascii="Arial" w:hAnsi="Arial" w:cs="Arial"/>
          <w:b/>
          <w:noProof/>
        </w:rPr>
        <w:t> </w:t>
      </w:r>
      <w:r w:rsidRPr="00A040E3">
        <w:rPr>
          <w:rFonts w:ascii="Arial" w:hAnsi="Arial" w:cs="Arial"/>
          <w:b/>
        </w:rPr>
        <w:fldChar w:fldCharType="end"/>
      </w:r>
      <w:bookmarkEnd w:id="11"/>
      <w:r w:rsidRPr="00A040E3">
        <w:rPr>
          <w:rFonts w:ascii="Arial" w:hAnsi="Arial" w:cs="Arial"/>
          <w:b/>
        </w:rPr>
        <w:t xml:space="preserve"> Kandidatinnen und Kandidaten vorzuschlagen.</w:t>
      </w:r>
    </w:p>
    <w:p w:rsidR="00A040E3" w:rsidRDefault="003538B4" w:rsidP="00E20791">
      <w:pPr>
        <w:tabs>
          <w:tab w:val="left" w:pos="284"/>
          <w:tab w:val="left" w:pos="993"/>
          <w:tab w:val="left" w:pos="4536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A040E3">
        <w:rPr>
          <w:rFonts w:ascii="Arial" w:hAnsi="Arial" w:cs="Arial"/>
        </w:rPr>
        <w:t xml:space="preserve">Jeder Wahlvorschlag hat wenigstens einen und darf doppelt so viele Bewerber enthalten, als Kirchenverwaltungsmitglieder zu wählen sind. </w:t>
      </w:r>
      <w:bookmarkStart w:id="12" w:name="_GoBack"/>
      <w:r w:rsidR="00F13E13">
        <w:rPr>
          <w:rFonts w:ascii="Arial" w:hAnsi="Arial" w:cs="Arial"/>
        </w:rPr>
        <w:t xml:space="preserve">(Es sind </w:t>
      </w:r>
      <w:r w:rsidR="00F13E13" w:rsidRPr="00A040E3">
        <w:rPr>
          <w:rFonts w:ascii="Arial" w:hAnsi="Arial" w:cs="Arial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13E13" w:rsidRPr="00A040E3">
        <w:rPr>
          <w:rFonts w:ascii="Arial" w:hAnsi="Arial" w:cs="Arial"/>
          <w:b/>
        </w:rPr>
        <w:instrText xml:space="preserve"> FORMTEXT </w:instrText>
      </w:r>
      <w:r w:rsidR="00F13E13" w:rsidRPr="00A040E3">
        <w:rPr>
          <w:rFonts w:ascii="Arial" w:hAnsi="Arial" w:cs="Arial"/>
          <w:b/>
        </w:rPr>
      </w:r>
      <w:r w:rsidR="00F13E13" w:rsidRPr="00A040E3">
        <w:rPr>
          <w:rFonts w:ascii="Arial" w:hAnsi="Arial" w:cs="Arial"/>
          <w:b/>
        </w:rPr>
        <w:fldChar w:fldCharType="separate"/>
      </w:r>
      <w:r w:rsidR="00F13E13" w:rsidRPr="00A040E3">
        <w:rPr>
          <w:rFonts w:ascii="Arial" w:hAnsi="Arial" w:cs="Arial"/>
          <w:b/>
          <w:noProof/>
        </w:rPr>
        <w:t> </w:t>
      </w:r>
      <w:r w:rsidR="00F13E13" w:rsidRPr="00A040E3">
        <w:rPr>
          <w:rFonts w:ascii="Arial" w:hAnsi="Arial" w:cs="Arial"/>
          <w:b/>
          <w:noProof/>
        </w:rPr>
        <w:t> </w:t>
      </w:r>
      <w:r w:rsidR="00F13E13" w:rsidRPr="00A040E3">
        <w:rPr>
          <w:rFonts w:ascii="Arial" w:hAnsi="Arial" w:cs="Arial"/>
          <w:b/>
          <w:noProof/>
        </w:rPr>
        <w:t> </w:t>
      </w:r>
      <w:r w:rsidR="00F13E13" w:rsidRPr="00A040E3">
        <w:rPr>
          <w:rFonts w:ascii="Arial" w:hAnsi="Arial" w:cs="Arial"/>
          <w:b/>
          <w:noProof/>
        </w:rPr>
        <w:t> </w:t>
      </w:r>
      <w:r w:rsidR="00F13E13" w:rsidRPr="00A040E3">
        <w:rPr>
          <w:rFonts w:ascii="Arial" w:hAnsi="Arial" w:cs="Arial"/>
          <w:b/>
          <w:noProof/>
        </w:rPr>
        <w:t> </w:t>
      </w:r>
      <w:r w:rsidR="00F13E13" w:rsidRPr="00A040E3">
        <w:rPr>
          <w:rFonts w:ascii="Arial" w:hAnsi="Arial" w:cs="Arial"/>
          <w:b/>
        </w:rPr>
        <w:fldChar w:fldCharType="end"/>
      </w:r>
      <w:r w:rsidR="00F13E13">
        <w:rPr>
          <w:rFonts w:ascii="Arial" w:hAnsi="Arial" w:cs="Arial"/>
          <w:b/>
        </w:rPr>
        <w:t xml:space="preserve"> </w:t>
      </w:r>
      <w:r w:rsidR="00F13E13" w:rsidRPr="00F13E13">
        <w:rPr>
          <w:rFonts w:ascii="Arial" w:hAnsi="Arial" w:cs="Arial"/>
        </w:rPr>
        <w:t>Kirchenverwaltungsmitglieder zu wählen.)</w:t>
      </w:r>
      <w:r w:rsidR="00F13E13">
        <w:rPr>
          <w:rFonts w:ascii="Arial" w:hAnsi="Arial" w:cs="Arial"/>
          <w:b/>
        </w:rPr>
        <w:t xml:space="preserve"> </w:t>
      </w:r>
      <w:bookmarkEnd w:id="12"/>
      <w:r w:rsidRPr="00A040E3">
        <w:rPr>
          <w:rFonts w:ascii="Arial" w:hAnsi="Arial" w:cs="Arial"/>
        </w:rPr>
        <w:t xml:space="preserve">Jeder Wahlvorschlag muss von mindestens fünf Wahlberechtigten, unter gleichzeitiger Angabe von Alter und Anschrift mit Vor- </w:t>
      </w:r>
      <w:r w:rsidR="00A040E3">
        <w:rPr>
          <w:rFonts w:ascii="Arial" w:hAnsi="Arial" w:cs="Arial"/>
        </w:rPr>
        <w:t>und Zuname unterzeichnet sein.</w:t>
      </w:r>
    </w:p>
    <w:p w:rsidR="003538B4" w:rsidRPr="00A040E3" w:rsidRDefault="003538B4" w:rsidP="00F2374E">
      <w:pPr>
        <w:tabs>
          <w:tab w:val="left" w:pos="284"/>
          <w:tab w:val="left" w:pos="993"/>
          <w:tab w:val="left" w:pos="4536"/>
        </w:tabs>
        <w:suppressAutoHyphens w:val="0"/>
        <w:spacing w:after="120" w:line="276" w:lineRule="auto"/>
        <w:jc w:val="both"/>
        <w:rPr>
          <w:rFonts w:ascii="Arial" w:hAnsi="Arial" w:cs="Arial"/>
        </w:rPr>
      </w:pPr>
      <w:r w:rsidRPr="00A040E3">
        <w:rPr>
          <w:rFonts w:ascii="Arial" w:hAnsi="Arial" w:cs="Arial"/>
        </w:rPr>
        <w:t xml:space="preserve">Vordrucke sind im Pfarramt, beim Wahlausschuss oder </w:t>
      </w:r>
      <w:r w:rsidR="00A040E3">
        <w:rPr>
          <w:rFonts w:ascii="Arial" w:hAnsi="Arial" w:cs="Arial"/>
        </w:rPr>
        <w:t xml:space="preserve">im Internet </w:t>
      </w:r>
      <w:r w:rsidRPr="00A040E3">
        <w:rPr>
          <w:rFonts w:ascii="Arial" w:hAnsi="Arial" w:cs="Arial"/>
        </w:rPr>
        <w:t xml:space="preserve">unter </w:t>
      </w:r>
      <w:hyperlink r:id="rId9" w:history="1">
        <w:r w:rsidRPr="00A040E3">
          <w:rPr>
            <w:rStyle w:val="Hyperlink"/>
            <w:rFonts w:ascii="Arial" w:hAnsi="Arial" w:cs="Arial"/>
          </w:rPr>
          <w:t>www.deine-pfarrgemeinde.de</w:t>
        </w:r>
      </w:hyperlink>
      <w:r w:rsidRPr="00A040E3">
        <w:rPr>
          <w:rFonts w:ascii="Arial" w:hAnsi="Arial" w:cs="Arial"/>
        </w:rPr>
        <w:t xml:space="preserve"> </w:t>
      </w:r>
      <w:r w:rsidR="00C30030" w:rsidRPr="00A040E3">
        <w:rPr>
          <w:rFonts w:ascii="Arial" w:hAnsi="Arial" w:cs="Arial"/>
        </w:rPr>
        <w:t>erhältlich.</w:t>
      </w:r>
    </w:p>
    <w:p w:rsidR="003538B4" w:rsidRPr="00A040E3" w:rsidRDefault="00027FEB" w:rsidP="00C74C78">
      <w:pPr>
        <w:tabs>
          <w:tab w:val="left" w:pos="284"/>
          <w:tab w:val="left" w:pos="993"/>
          <w:tab w:val="left" w:pos="4536"/>
        </w:tabs>
        <w:spacing w:after="120" w:line="276" w:lineRule="auto"/>
        <w:ind w:left="284" w:hanging="284"/>
        <w:jc w:val="both"/>
        <w:rPr>
          <w:rFonts w:ascii="Arial" w:hAnsi="Arial" w:cs="Arial"/>
          <w:i/>
        </w:rPr>
      </w:pPr>
      <w:r w:rsidRPr="00A040E3">
        <w:rPr>
          <w:rFonts w:ascii="Arial" w:hAnsi="Arial" w:cs="Arial"/>
          <w:i/>
        </w:rPr>
        <w:t>Spätester Zeitpunkt</w:t>
      </w:r>
      <w:r w:rsidR="003538B4" w:rsidRPr="00A040E3">
        <w:rPr>
          <w:rFonts w:ascii="Arial" w:hAnsi="Arial" w:cs="Arial"/>
          <w:i/>
        </w:rPr>
        <w:t xml:space="preserve"> für die Einreichung von Vorschlagslisten ist </w:t>
      </w:r>
      <w:proofErr w:type="gramStart"/>
      <w:r w:rsidR="003538B4" w:rsidRPr="00A040E3">
        <w:rPr>
          <w:rFonts w:ascii="Arial" w:hAnsi="Arial" w:cs="Arial"/>
          <w:i/>
        </w:rPr>
        <w:t xml:space="preserve">der </w:t>
      </w:r>
      <w:proofErr w:type="gramEnd"/>
      <w:r w:rsidR="003538B4" w:rsidRPr="00A040E3">
        <w:rPr>
          <w:rFonts w:ascii="Arial" w:hAnsi="Arial" w:cs="Arial"/>
          <w:i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3538B4" w:rsidRPr="00A040E3">
        <w:rPr>
          <w:rFonts w:ascii="Arial" w:hAnsi="Arial" w:cs="Arial"/>
          <w:i/>
        </w:rPr>
        <w:instrText xml:space="preserve"> FORMTEXT </w:instrText>
      </w:r>
      <w:r w:rsidR="003538B4" w:rsidRPr="00A040E3">
        <w:rPr>
          <w:rFonts w:ascii="Arial" w:hAnsi="Arial" w:cs="Arial"/>
          <w:i/>
        </w:rPr>
      </w:r>
      <w:r w:rsidR="003538B4" w:rsidRPr="00A040E3">
        <w:rPr>
          <w:rFonts w:ascii="Arial" w:hAnsi="Arial" w:cs="Arial"/>
          <w:i/>
        </w:rPr>
        <w:fldChar w:fldCharType="separate"/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</w:rPr>
        <w:fldChar w:fldCharType="end"/>
      </w:r>
      <w:bookmarkEnd w:id="13"/>
      <w:r w:rsidR="003538B4" w:rsidRPr="00A040E3">
        <w:rPr>
          <w:rFonts w:ascii="Arial" w:hAnsi="Arial" w:cs="Arial"/>
          <w:i/>
        </w:rPr>
        <w:t xml:space="preserve">, </w:t>
      </w:r>
      <w:r w:rsidR="003538B4" w:rsidRPr="00A040E3">
        <w:rPr>
          <w:rFonts w:ascii="Arial" w:hAnsi="Arial" w:cs="Arial"/>
          <w:i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3538B4" w:rsidRPr="00A040E3">
        <w:rPr>
          <w:rFonts w:ascii="Arial" w:hAnsi="Arial" w:cs="Arial"/>
          <w:i/>
        </w:rPr>
        <w:instrText xml:space="preserve"> FORMTEXT </w:instrText>
      </w:r>
      <w:r w:rsidR="003538B4" w:rsidRPr="00A040E3">
        <w:rPr>
          <w:rFonts w:ascii="Arial" w:hAnsi="Arial" w:cs="Arial"/>
          <w:i/>
        </w:rPr>
      </w:r>
      <w:r w:rsidR="003538B4" w:rsidRPr="00A040E3">
        <w:rPr>
          <w:rFonts w:ascii="Arial" w:hAnsi="Arial" w:cs="Arial"/>
          <w:i/>
        </w:rPr>
        <w:fldChar w:fldCharType="separate"/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</w:rPr>
        <w:fldChar w:fldCharType="end"/>
      </w:r>
      <w:bookmarkEnd w:id="14"/>
      <w:r w:rsidR="003538B4" w:rsidRPr="00A040E3">
        <w:rPr>
          <w:rFonts w:ascii="Arial" w:hAnsi="Arial" w:cs="Arial"/>
          <w:i/>
        </w:rPr>
        <w:t>Uhr.</w:t>
      </w:r>
    </w:p>
    <w:p w:rsidR="00C74C78" w:rsidRPr="00A040E3" w:rsidRDefault="00C74C78" w:rsidP="00C74C78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b/>
          <w:szCs w:val="22"/>
        </w:rPr>
      </w:pPr>
      <w:r w:rsidRPr="00A040E3">
        <w:rPr>
          <w:rFonts w:ascii="Arial" w:hAnsi="Arial" w:cs="Arial"/>
          <w:b/>
          <w:szCs w:val="22"/>
        </w:rPr>
        <w:t>Wahlverfahren</w:t>
      </w:r>
    </w:p>
    <w:p w:rsidR="00C74C78" w:rsidRDefault="00C74C78" w:rsidP="00C74C78">
      <w:pPr>
        <w:suppressAutoHyphens w:val="0"/>
        <w:spacing w:line="276" w:lineRule="auto"/>
        <w:rPr>
          <w:rFonts w:ascii="Arial" w:hAnsi="Arial" w:cs="Arial"/>
          <w:szCs w:val="22"/>
        </w:rPr>
      </w:pPr>
      <w:r w:rsidRPr="00A040E3">
        <w:rPr>
          <w:rFonts w:ascii="Arial" w:hAnsi="Arial" w:cs="Arial"/>
          <w:szCs w:val="22"/>
        </w:rPr>
        <w:t>Das Wahlverfahren wird in den kommenden Wochen durch Aushang bekanntgegeben.</w:t>
      </w:r>
    </w:p>
    <w:p w:rsidR="00C74C78" w:rsidRPr="00A040E3" w:rsidRDefault="00C74C78" w:rsidP="00C74C78">
      <w:pPr>
        <w:suppressAutoHyphens w:val="0"/>
        <w:spacing w:line="276" w:lineRule="auto"/>
        <w:rPr>
          <w:rFonts w:ascii="Arial" w:hAnsi="Arial" w:cs="Arial"/>
          <w:szCs w:val="22"/>
        </w:rPr>
      </w:pPr>
    </w:p>
    <w:p w:rsidR="003538B4" w:rsidRPr="00A040E3" w:rsidRDefault="003538B4" w:rsidP="00E20791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 w:val="20"/>
          <w:szCs w:val="22"/>
        </w:rPr>
      </w:pPr>
      <w:r w:rsidRPr="00A040E3">
        <w:rPr>
          <w:rFonts w:ascii="Arial" w:hAnsi="Arial" w:cs="Arial"/>
          <w:b/>
          <w:sz w:val="20"/>
          <w:szCs w:val="22"/>
        </w:rPr>
        <w:t>W</w:t>
      </w:r>
      <w:r w:rsidR="008B5F03">
        <w:rPr>
          <w:rFonts w:ascii="Arial" w:hAnsi="Arial" w:cs="Arial"/>
          <w:b/>
          <w:sz w:val="20"/>
          <w:szCs w:val="22"/>
        </w:rPr>
        <w:t>ählbarkeit (passives Wahlrecht)</w:t>
      </w:r>
    </w:p>
    <w:p w:rsidR="00027FEB" w:rsidRPr="00F2374E" w:rsidRDefault="00027FEB" w:rsidP="00E20791">
      <w:pPr>
        <w:tabs>
          <w:tab w:val="left" w:pos="567"/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F2374E">
        <w:rPr>
          <w:rFonts w:ascii="Arial" w:hAnsi="Arial" w:cs="Arial"/>
          <w:b/>
          <w:sz w:val="20"/>
        </w:rPr>
        <w:t xml:space="preserve">Als Kirchenverwaltungsmitglied kann gewählt werden, wer </w:t>
      </w:r>
    </w:p>
    <w:p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der römisch-katholischen Kirche angehört, </w:t>
      </w:r>
    </w:p>
    <w:p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lastRenderedPageBreak/>
        <w:t xml:space="preserve">im Bereich der Kirchengemeinde seinen Hauptwohnsitz begründet hat, </w:t>
      </w:r>
    </w:p>
    <w:p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kirchensteuerpflichtig ist und </w:t>
      </w:r>
    </w:p>
    <w:p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am Wahltag das 18. Lebensjahr vollendet hat (Art. 8 Abs. 1 </w:t>
      </w:r>
      <w:proofErr w:type="spellStart"/>
      <w:r w:rsidRPr="00A040E3">
        <w:rPr>
          <w:rFonts w:ascii="Arial" w:hAnsi="Arial" w:cs="Arial"/>
          <w:sz w:val="20"/>
        </w:rPr>
        <w:t>GStVS</w:t>
      </w:r>
      <w:proofErr w:type="spellEnd"/>
      <w:r w:rsidRPr="00A040E3">
        <w:rPr>
          <w:rFonts w:ascii="Arial" w:hAnsi="Arial" w:cs="Arial"/>
          <w:sz w:val="20"/>
        </w:rPr>
        <w:t xml:space="preserve">). </w:t>
      </w:r>
    </w:p>
    <w:p w:rsidR="00AA4DB9" w:rsidRPr="00A040E3" w:rsidRDefault="00AA4DB9" w:rsidP="00E20791">
      <w:pPr>
        <w:tabs>
          <w:tab w:val="left" w:pos="567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Von der Hauptwohnsitzpflicht kann das Erzbischöfliche Ordinariat auf Antrag des Kirchenverwaltungsvorstandes in begründetem Einzelfall eine Befreiung erteilen.</w:t>
      </w:r>
    </w:p>
    <w:p w:rsidR="00AA4DB9" w:rsidRPr="00A040E3" w:rsidRDefault="00AA4DB9" w:rsidP="00F2374E">
      <w:pPr>
        <w:tabs>
          <w:tab w:val="left" w:pos="567"/>
          <w:tab w:val="left" w:pos="4536"/>
        </w:tabs>
        <w:spacing w:after="120"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Kirchensteuerpflichtig sind dem Grunde nach z.B. auch Schülerinnen und Schüler, Studentinnen und Studenten, Hausfrauen und Hausmänner oder Rentnerinnen und Rentner – auch wenn sie tatsächlich keine Kirchensteuern zahlen.</w:t>
      </w:r>
    </w:p>
    <w:p w:rsidR="00D0504D" w:rsidRPr="00F2374E" w:rsidRDefault="00027FEB" w:rsidP="00E20791">
      <w:pPr>
        <w:tabs>
          <w:tab w:val="left" w:pos="567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F2374E">
        <w:rPr>
          <w:rFonts w:ascii="Arial" w:hAnsi="Arial" w:cs="Arial"/>
          <w:sz w:val="20"/>
        </w:rPr>
        <w:t>Nicht gewählt werden können</w:t>
      </w:r>
      <w:r w:rsidR="00D0504D" w:rsidRPr="00F2374E">
        <w:rPr>
          <w:rFonts w:ascii="Arial" w:hAnsi="Arial" w:cs="Arial"/>
          <w:sz w:val="20"/>
        </w:rPr>
        <w:t xml:space="preserve">, auch wenn die oben genannten Voraussetzungen gegeben sind, </w:t>
      </w:r>
      <w:r w:rsidRPr="00F2374E">
        <w:rPr>
          <w:rFonts w:ascii="Arial" w:hAnsi="Arial" w:cs="Arial"/>
          <w:sz w:val="20"/>
        </w:rPr>
        <w:t>Personen,</w:t>
      </w:r>
    </w:p>
    <w:p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denen die Fähigkeit zur Erlangung öffentlicher Ämter fehlt,</w:t>
      </w:r>
    </w:p>
    <w:p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die wegen vorsätzlicher Tat durch ein deutsches Gericht zu einer Freiheitsstrafe von mindestens einem Jahr rechtskräftig verurteilt wurde</w:t>
      </w:r>
      <w:r w:rsidR="00D0504D" w:rsidRPr="00A040E3">
        <w:rPr>
          <w:rFonts w:ascii="Arial" w:hAnsi="Arial" w:cs="Arial"/>
          <w:sz w:val="20"/>
        </w:rPr>
        <w:t xml:space="preserve">n, es sei denn, dass die Strafe </w:t>
      </w:r>
      <w:r w:rsidRPr="00A040E3">
        <w:rPr>
          <w:rFonts w:ascii="Arial" w:hAnsi="Arial" w:cs="Arial"/>
          <w:sz w:val="20"/>
        </w:rPr>
        <w:t>getilgt ist,</w:t>
      </w:r>
    </w:p>
    <w:p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die sich kirchliche Strafen im Sinne der cc. 1331 mit 1333, 1336 CIC zugezogen haben oder </w:t>
      </w:r>
      <w:r w:rsidR="00D0504D" w:rsidRPr="00A040E3">
        <w:rPr>
          <w:rFonts w:ascii="Arial" w:hAnsi="Arial" w:cs="Arial"/>
          <w:sz w:val="20"/>
        </w:rPr>
        <w:t>sich sonst gemäß Feststellung des Erzbischöflichen Ordinariats im offenen</w:t>
      </w:r>
      <w:r w:rsidRPr="00A040E3">
        <w:rPr>
          <w:rFonts w:ascii="Arial" w:hAnsi="Arial" w:cs="Arial"/>
          <w:sz w:val="20"/>
        </w:rPr>
        <w:t xml:space="preserve"> Gegensatz zur Lehre oder zu den Grundsätzen der römisch-katholischen Kirche befinden,</w:t>
      </w:r>
    </w:p>
    <w:p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die offenkundig </w:t>
      </w:r>
      <w:r w:rsidR="00D0504D" w:rsidRPr="00A040E3">
        <w:rPr>
          <w:rFonts w:ascii="Arial" w:hAnsi="Arial" w:cs="Arial"/>
          <w:sz w:val="20"/>
        </w:rPr>
        <w:t>der</w:t>
      </w:r>
      <w:r w:rsidRPr="00A040E3">
        <w:rPr>
          <w:rFonts w:ascii="Arial" w:hAnsi="Arial" w:cs="Arial"/>
          <w:sz w:val="20"/>
        </w:rPr>
        <w:t xml:space="preserve"> Entrichtung der von ihnen geschuldeten Kirchenumlagen oder des Kirchgeldes </w:t>
      </w:r>
      <w:r w:rsidR="00D0504D" w:rsidRPr="00A040E3">
        <w:rPr>
          <w:rFonts w:ascii="Arial" w:hAnsi="Arial" w:cs="Arial"/>
          <w:sz w:val="20"/>
        </w:rPr>
        <w:t>nicht nachkommen</w:t>
      </w:r>
      <w:r w:rsidRPr="00A040E3">
        <w:rPr>
          <w:rFonts w:ascii="Arial" w:hAnsi="Arial" w:cs="Arial"/>
          <w:sz w:val="20"/>
        </w:rPr>
        <w:t>,</w:t>
      </w:r>
    </w:p>
    <w:p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die in </w:t>
      </w:r>
      <w:r w:rsidR="00D0504D" w:rsidRPr="00A040E3">
        <w:rPr>
          <w:rFonts w:ascii="Arial" w:hAnsi="Arial" w:cs="Arial"/>
          <w:sz w:val="20"/>
        </w:rPr>
        <w:t>einem Arbeitsverhältnis mit</w:t>
      </w:r>
      <w:r w:rsidRPr="00A040E3">
        <w:rPr>
          <w:rFonts w:ascii="Arial" w:hAnsi="Arial" w:cs="Arial"/>
          <w:sz w:val="20"/>
        </w:rPr>
        <w:t xml:space="preserve"> der </w:t>
      </w:r>
      <w:r w:rsidR="00D0504D" w:rsidRPr="00A040E3">
        <w:rPr>
          <w:rFonts w:ascii="Arial" w:hAnsi="Arial" w:cs="Arial"/>
          <w:sz w:val="20"/>
        </w:rPr>
        <w:t xml:space="preserve">Kirchengemeinde oder </w:t>
      </w:r>
      <w:r w:rsidRPr="00A040E3">
        <w:rPr>
          <w:rFonts w:ascii="Arial" w:hAnsi="Arial" w:cs="Arial"/>
          <w:sz w:val="20"/>
        </w:rPr>
        <w:t>Kirchenstiftung stehen,</w:t>
      </w:r>
    </w:p>
    <w:p w:rsidR="00B30A82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die bei der kirchlichen Aufsichtsbehörde unmittelbar mit Aufgaben der Rechts- und Fachaufsicht betraut sind oder</w:t>
      </w:r>
    </w:p>
    <w:p w:rsidR="00027FEB" w:rsidRPr="00A040E3" w:rsidRDefault="00027FEB" w:rsidP="00F2374E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deren Wahlrecht ausgeschlossen ist oder ruht</w:t>
      </w:r>
      <w:r w:rsidR="00E20791" w:rsidRPr="00A040E3">
        <w:rPr>
          <w:rFonts w:ascii="Arial" w:hAnsi="Arial" w:cs="Arial"/>
          <w:sz w:val="20"/>
        </w:rPr>
        <w:t xml:space="preserve"> (siehe unten; Art. 9 Abs. </w:t>
      </w:r>
      <w:r w:rsidR="0030482F">
        <w:rPr>
          <w:rFonts w:ascii="Arial" w:hAnsi="Arial" w:cs="Arial"/>
          <w:sz w:val="20"/>
        </w:rPr>
        <w:t xml:space="preserve">1 </w:t>
      </w:r>
      <w:proofErr w:type="spellStart"/>
      <w:r w:rsidR="00B30A82" w:rsidRPr="00A040E3">
        <w:rPr>
          <w:rFonts w:ascii="Arial" w:hAnsi="Arial" w:cs="Arial"/>
          <w:sz w:val="20"/>
        </w:rPr>
        <w:t>GStVS</w:t>
      </w:r>
      <w:proofErr w:type="spellEnd"/>
      <w:r w:rsidR="00B30A82" w:rsidRPr="00A040E3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:rsidR="00027FEB" w:rsidRPr="00A040E3" w:rsidRDefault="00027FEB" w:rsidP="00F2374E">
      <w:pPr>
        <w:tabs>
          <w:tab w:val="left" w:pos="567"/>
          <w:tab w:val="left" w:pos="993"/>
          <w:tab w:val="left" w:pos="4536"/>
        </w:tabs>
        <w:spacing w:after="120"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Ehegatten, Eltern und Kinder sowie Geschwister </w:t>
      </w:r>
      <w:r w:rsidR="00E20791" w:rsidRPr="00A040E3">
        <w:rPr>
          <w:rFonts w:ascii="Arial" w:hAnsi="Arial" w:cs="Arial"/>
          <w:sz w:val="20"/>
        </w:rPr>
        <w:t xml:space="preserve">können gleichzeitig zur Wahl stehen, </w:t>
      </w:r>
      <w:r w:rsidRPr="00A040E3">
        <w:rPr>
          <w:rFonts w:ascii="Arial" w:hAnsi="Arial" w:cs="Arial"/>
          <w:sz w:val="20"/>
        </w:rPr>
        <w:t>dürfen</w:t>
      </w:r>
      <w:r w:rsidR="00E20791" w:rsidRPr="00A040E3">
        <w:rPr>
          <w:rFonts w:ascii="Arial" w:hAnsi="Arial" w:cs="Arial"/>
          <w:sz w:val="20"/>
        </w:rPr>
        <w:t xml:space="preserve"> jedoch</w:t>
      </w:r>
      <w:r w:rsidRPr="00A040E3">
        <w:rPr>
          <w:rFonts w:ascii="Arial" w:hAnsi="Arial" w:cs="Arial"/>
          <w:sz w:val="20"/>
        </w:rPr>
        <w:t xml:space="preserve"> nicht gleichzeitig ein und derselben Kirchenverwaltung angehören. Von ihnen wird jeweils die/der mit höherer Stimmenzahl Gewählte Mitglied der Kirchenverwaltung. Bei gleicher Stimmenzahl entscheidet das Los. Tritt das Hindernis erst nachträglich ein, so scheidet aus, wer nicht Mitglied der Kirchenverwaltung geworden wäre</w:t>
      </w:r>
      <w:r w:rsidR="0030482F">
        <w:rPr>
          <w:rFonts w:ascii="Arial" w:hAnsi="Arial" w:cs="Arial"/>
          <w:sz w:val="20"/>
        </w:rPr>
        <w:t xml:space="preserve"> (Art. 10 GStVS)</w:t>
      </w:r>
      <w:r w:rsidRPr="00A040E3">
        <w:rPr>
          <w:rFonts w:ascii="Arial" w:hAnsi="Arial" w:cs="Arial"/>
          <w:sz w:val="20"/>
        </w:rPr>
        <w:t>.</w:t>
      </w:r>
    </w:p>
    <w:p w:rsidR="003538B4" w:rsidRPr="00A040E3" w:rsidRDefault="003538B4" w:rsidP="00E20791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b/>
          <w:sz w:val="20"/>
          <w:szCs w:val="22"/>
        </w:rPr>
      </w:pPr>
      <w:r w:rsidRPr="00A040E3">
        <w:rPr>
          <w:rFonts w:ascii="Arial" w:hAnsi="Arial" w:cs="Arial"/>
          <w:b/>
          <w:sz w:val="20"/>
          <w:szCs w:val="22"/>
        </w:rPr>
        <w:t>Wahlrecht</w:t>
      </w:r>
      <w:r w:rsidR="008B5F03">
        <w:rPr>
          <w:rFonts w:ascii="Arial" w:hAnsi="Arial" w:cs="Arial"/>
          <w:b/>
          <w:sz w:val="20"/>
          <w:szCs w:val="22"/>
        </w:rPr>
        <w:t xml:space="preserve"> (aktives Wahlrecht)</w:t>
      </w:r>
    </w:p>
    <w:p w:rsidR="006817C0" w:rsidRPr="00A040E3" w:rsidRDefault="00E20791" w:rsidP="0053351C">
      <w:p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Wahlberechtigt ist, wer </w:t>
      </w:r>
    </w:p>
    <w:p w:rsidR="006817C0" w:rsidRPr="00A040E3" w:rsidRDefault="00E20791" w:rsidP="006817C0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der römisc</w:t>
      </w:r>
      <w:r w:rsidR="006817C0" w:rsidRPr="00A040E3">
        <w:rPr>
          <w:rFonts w:ascii="Arial" w:hAnsi="Arial" w:cs="Arial"/>
          <w:sz w:val="20"/>
        </w:rPr>
        <w:t>h-katholischen Kirche angehört,</w:t>
      </w:r>
    </w:p>
    <w:p w:rsidR="006817C0" w:rsidRPr="00A040E3" w:rsidRDefault="00E20791" w:rsidP="006817C0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in dieser Kirchengemeinde seine</w:t>
      </w:r>
      <w:r w:rsidR="0053351C" w:rsidRPr="00A040E3">
        <w:rPr>
          <w:rFonts w:ascii="Arial" w:hAnsi="Arial" w:cs="Arial"/>
          <w:sz w:val="20"/>
        </w:rPr>
        <w:t>n</w:t>
      </w:r>
      <w:r w:rsidRPr="00A040E3">
        <w:rPr>
          <w:rFonts w:ascii="Arial" w:hAnsi="Arial" w:cs="Arial"/>
          <w:sz w:val="20"/>
        </w:rPr>
        <w:t xml:space="preserve"> Hauptwohn</w:t>
      </w:r>
      <w:r w:rsidR="0053351C" w:rsidRPr="00A040E3">
        <w:rPr>
          <w:rFonts w:ascii="Arial" w:hAnsi="Arial" w:cs="Arial"/>
          <w:sz w:val="20"/>
        </w:rPr>
        <w:t xml:space="preserve">sitz begründet </w:t>
      </w:r>
      <w:r w:rsidRPr="00A040E3">
        <w:rPr>
          <w:rFonts w:ascii="Arial" w:hAnsi="Arial" w:cs="Arial"/>
          <w:sz w:val="20"/>
        </w:rPr>
        <w:t xml:space="preserve">und </w:t>
      </w:r>
    </w:p>
    <w:p w:rsidR="00E20791" w:rsidRPr="00A040E3" w:rsidRDefault="0053351C" w:rsidP="006817C0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am Wahltag </w:t>
      </w:r>
      <w:r w:rsidR="00E20791" w:rsidRPr="00A040E3">
        <w:rPr>
          <w:rFonts w:ascii="Arial" w:hAnsi="Arial" w:cs="Arial"/>
          <w:sz w:val="20"/>
        </w:rPr>
        <w:t xml:space="preserve">das 18. Lebensjahr vollendet hat (Art. 11 Abs. 2 </w:t>
      </w:r>
      <w:proofErr w:type="spellStart"/>
      <w:r w:rsidR="00E20791" w:rsidRPr="00A040E3">
        <w:rPr>
          <w:rFonts w:ascii="Arial" w:hAnsi="Arial" w:cs="Arial"/>
          <w:sz w:val="20"/>
        </w:rPr>
        <w:t>GStVS</w:t>
      </w:r>
      <w:proofErr w:type="spellEnd"/>
      <w:r w:rsidR="00E20791" w:rsidRPr="00A040E3">
        <w:rPr>
          <w:rFonts w:ascii="Arial" w:hAnsi="Arial" w:cs="Arial"/>
          <w:sz w:val="20"/>
        </w:rPr>
        <w:t>).</w:t>
      </w:r>
    </w:p>
    <w:p w:rsidR="00E20791" w:rsidRPr="00A040E3" w:rsidRDefault="00E20791" w:rsidP="0053351C">
      <w:p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Vom Wahlrecht ist ausgeschlossen, wer</w:t>
      </w:r>
    </w:p>
    <w:p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zur Besorgung all seiner Angelegenheiten nach </w:t>
      </w:r>
      <w:proofErr w:type="spellStart"/>
      <w:r w:rsidRPr="00A040E3">
        <w:rPr>
          <w:rFonts w:ascii="Arial" w:hAnsi="Arial" w:cs="Arial"/>
          <w:sz w:val="20"/>
        </w:rPr>
        <w:t>Deutschem</w:t>
      </w:r>
      <w:proofErr w:type="spellEnd"/>
      <w:r w:rsidRPr="00A040E3">
        <w:rPr>
          <w:rFonts w:ascii="Arial" w:hAnsi="Arial" w:cs="Arial"/>
          <w:sz w:val="20"/>
        </w:rPr>
        <w:t xml:space="preserve"> Recht nicht nur durch einstweilige Anordnung unter Betreuung steht,</w:t>
      </w:r>
    </w:p>
    <w:p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infolge Richterspruchs das Wahlrecht nicht besitzt (§ 45 StGB),</w:t>
      </w:r>
    </w:p>
    <w:p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die Fähigkeit zur Erlangung öffentlicher Ämter entbehrt oder</w:t>
      </w:r>
    </w:p>
    <w:p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offenkundig die Entrichtung der von ihm geschuldeten Kirchenumlagen oder das Kirchgeld nicht entrichtet</w:t>
      </w:r>
      <w:r w:rsidR="006817C0" w:rsidRPr="00A040E3">
        <w:rPr>
          <w:rFonts w:ascii="Arial" w:hAnsi="Arial" w:cs="Arial"/>
          <w:sz w:val="20"/>
        </w:rPr>
        <w:t xml:space="preserve"> (Art. 12 Abs. 1 </w:t>
      </w:r>
      <w:proofErr w:type="spellStart"/>
      <w:r w:rsidR="006817C0" w:rsidRPr="00A040E3">
        <w:rPr>
          <w:rFonts w:ascii="Arial" w:hAnsi="Arial" w:cs="Arial"/>
          <w:sz w:val="20"/>
        </w:rPr>
        <w:t>GStVS</w:t>
      </w:r>
      <w:proofErr w:type="spellEnd"/>
      <w:r w:rsidR="006817C0" w:rsidRPr="00A040E3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:rsidR="00E20791" w:rsidRPr="00A040E3" w:rsidRDefault="00E20791" w:rsidP="0053351C">
      <w:pPr>
        <w:tabs>
          <w:tab w:val="left" w:pos="567"/>
          <w:tab w:val="left" w:pos="993"/>
          <w:tab w:val="left" w:pos="4536"/>
        </w:tabs>
        <w:spacing w:line="276" w:lineRule="auto"/>
        <w:ind w:left="570" w:hanging="570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Das Wahlrecht ruht für Kirchengemeindemitglieder, die</w:t>
      </w:r>
    </w:p>
    <w:p w:rsidR="00E20791" w:rsidRPr="00A040E3" w:rsidRDefault="0053351C" w:rsidP="006817C0">
      <w:pPr>
        <w:pStyle w:val="Listenabsatz"/>
        <w:numPr>
          <w:ilvl w:val="0"/>
          <w:numId w:val="11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aufgrund einer Anordnung nach § 63 </w:t>
      </w:r>
      <w:proofErr w:type="spellStart"/>
      <w:r w:rsidRPr="00A040E3">
        <w:rPr>
          <w:rFonts w:ascii="Arial" w:hAnsi="Arial" w:cs="Arial"/>
          <w:sz w:val="20"/>
        </w:rPr>
        <w:t>iV.m</w:t>
      </w:r>
      <w:proofErr w:type="spellEnd"/>
      <w:r w:rsidRPr="00A040E3">
        <w:rPr>
          <w:rFonts w:ascii="Arial" w:hAnsi="Arial" w:cs="Arial"/>
          <w:sz w:val="20"/>
        </w:rPr>
        <w:t>. § 20 StGB sich in einem psychiatrischen Krankenhaus befinden</w:t>
      </w:r>
      <w:r w:rsidR="00E20791" w:rsidRPr="00A040E3">
        <w:rPr>
          <w:rFonts w:ascii="Arial" w:hAnsi="Arial" w:cs="Arial"/>
          <w:sz w:val="20"/>
        </w:rPr>
        <w:t>,</w:t>
      </w:r>
    </w:p>
    <w:p w:rsidR="00E20791" w:rsidRPr="00A040E3" w:rsidRDefault="00E20791" w:rsidP="006817C0">
      <w:pPr>
        <w:pStyle w:val="Listenabsatz"/>
        <w:numPr>
          <w:ilvl w:val="0"/>
          <w:numId w:val="11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sich in Freiheitsentzug befinden oder</w:t>
      </w:r>
    </w:p>
    <w:p w:rsidR="00E20791" w:rsidRPr="00A040E3" w:rsidRDefault="00E20791" w:rsidP="00F2374E">
      <w:pPr>
        <w:pStyle w:val="Listenabsatz"/>
        <w:numPr>
          <w:ilvl w:val="0"/>
          <w:numId w:val="11"/>
        </w:numPr>
        <w:tabs>
          <w:tab w:val="left" w:pos="993"/>
          <w:tab w:val="left" w:pos="4536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aufgrund Richterspruches einer freiheitsentziehenden Maßregel der Besserung und Sicherung im Sinne des § 61 StGB unterliegen</w:t>
      </w:r>
      <w:r w:rsidR="006817C0" w:rsidRPr="00A040E3">
        <w:rPr>
          <w:rFonts w:ascii="Arial" w:hAnsi="Arial" w:cs="Arial"/>
          <w:sz w:val="20"/>
        </w:rPr>
        <w:t xml:space="preserve"> (Art. 12 Abs. 2 </w:t>
      </w:r>
      <w:proofErr w:type="spellStart"/>
      <w:r w:rsidR="006817C0" w:rsidRPr="00A040E3">
        <w:rPr>
          <w:rFonts w:ascii="Arial" w:hAnsi="Arial" w:cs="Arial"/>
          <w:sz w:val="20"/>
        </w:rPr>
        <w:t>GStVS</w:t>
      </w:r>
      <w:proofErr w:type="spellEnd"/>
      <w:r w:rsidR="006817C0" w:rsidRPr="00A040E3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:rsidR="00F2374E" w:rsidRPr="00021AE8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 w:val="14"/>
          <w:szCs w:val="22"/>
        </w:rPr>
      </w:pPr>
    </w:p>
    <w:p w:rsidR="00F2374E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:rsidR="00F2374E" w:rsidRPr="00A040E3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tbl>
      <w:tblPr>
        <w:tblStyle w:val="Tabellenraster"/>
        <w:tblW w:w="14283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14"/>
        <w:gridCol w:w="3969"/>
        <w:gridCol w:w="1417"/>
        <w:gridCol w:w="3814"/>
      </w:tblGrid>
      <w:tr w:rsidR="00801340" w:rsidRPr="00A040E3" w:rsidTr="00801340">
        <w:trPr>
          <w:trHeight w:val="567"/>
        </w:trPr>
        <w:tc>
          <w:tcPr>
            <w:tcW w:w="3969" w:type="dxa"/>
          </w:tcPr>
          <w:p w:rsidR="00021AE8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Ort, Datum</w:t>
            </w:r>
          </w:p>
          <w:p w:rsidR="00801340" w:rsidRPr="00021AE8" w:rsidRDefault="00021AE8" w:rsidP="00021AE8">
            <w:pPr>
              <w:tabs>
                <w:tab w:val="left" w:pos="13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:rsidR="00801340" w:rsidRPr="00A040E3" w:rsidRDefault="00801340" w:rsidP="00DF5E07">
            <w:pPr>
              <w:spacing w:before="60"/>
              <w:jc w:val="center"/>
              <w:rPr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Der/Die Vorsitzende des Wahlausschusses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01340" w:rsidRPr="00801340" w:rsidRDefault="00801340" w:rsidP="0080134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14" w:type="dxa"/>
            <w:tcBorders>
              <w:top w:val="nil"/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4"/>
              <w:gridCol w:w="1701"/>
            </w:tblGrid>
            <w:tr w:rsidR="00801340" w:rsidRPr="00801340" w:rsidTr="00801340">
              <w:trPr>
                <w:trHeight w:val="283"/>
              </w:trPr>
              <w:tc>
                <w:tcPr>
                  <w:tcW w:w="1864" w:type="dxa"/>
                  <w:tcBorders>
                    <w:top w:val="nil"/>
                    <w:bottom w:val="nil"/>
                  </w:tcBorders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Angeschlagen am</w:t>
                  </w:r>
                </w:p>
              </w:tc>
              <w:tc>
                <w:tcPr>
                  <w:tcW w:w="1701" w:type="dxa"/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01340" w:rsidRPr="00801340" w:rsidTr="00801340">
              <w:trPr>
                <w:trHeight w:val="283"/>
              </w:trPr>
              <w:tc>
                <w:tcPr>
                  <w:tcW w:w="1864" w:type="dxa"/>
                  <w:tcBorders>
                    <w:top w:val="nil"/>
                    <w:bottom w:val="nil"/>
                  </w:tcBorders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Abgenommen am</w:t>
                  </w:r>
                </w:p>
              </w:tc>
              <w:tc>
                <w:tcPr>
                  <w:tcW w:w="1701" w:type="dxa"/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801340" w:rsidRPr="00801340" w:rsidRDefault="00801340" w:rsidP="00DF5E07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021AE8" w:rsidRPr="00021AE8" w:rsidRDefault="00021AE8" w:rsidP="00021AE8">
      <w:pPr>
        <w:pStyle w:val="Fuzeil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M&amp;F/KV/2018-02</w:t>
      </w:r>
    </w:p>
    <w:sectPr w:rsidR="00021AE8" w:rsidRPr="00021AE8" w:rsidSect="00021AE8">
      <w:pgSz w:w="16839" w:h="11907" w:orient="landscape" w:code="9"/>
      <w:pgMar w:top="284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AF3" w:rsidRDefault="003A5AF3" w:rsidP="00FD0C03">
      <w:r>
        <w:separator/>
      </w:r>
    </w:p>
  </w:endnote>
  <w:endnote w:type="continuationSeparator" w:id="0">
    <w:p w:rsidR="003A5AF3" w:rsidRDefault="003A5AF3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AF3" w:rsidRDefault="003A5AF3" w:rsidP="00FD0C03">
      <w:r>
        <w:separator/>
      </w:r>
    </w:p>
  </w:footnote>
  <w:footnote w:type="continuationSeparator" w:id="0">
    <w:p w:rsidR="003A5AF3" w:rsidRDefault="003A5AF3" w:rsidP="00FD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017E7C"/>
    <w:rsid w:val="00021AE8"/>
    <w:rsid w:val="00027FEB"/>
    <w:rsid w:val="00130EE6"/>
    <w:rsid w:val="00181419"/>
    <w:rsid w:val="001950E0"/>
    <w:rsid w:val="00252156"/>
    <w:rsid w:val="0030482F"/>
    <w:rsid w:val="003538B4"/>
    <w:rsid w:val="003A5AF3"/>
    <w:rsid w:val="0052295A"/>
    <w:rsid w:val="0053351C"/>
    <w:rsid w:val="005865BC"/>
    <w:rsid w:val="005B122D"/>
    <w:rsid w:val="005E1EEB"/>
    <w:rsid w:val="006817C0"/>
    <w:rsid w:val="006A4C7A"/>
    <w:rsid w:val="007333E2"/>
    <w:rsid w:val="007B52C7"/>
    <w:rsid w:val="007B60CD"/>
    <w:rsid w:val="00801340"/>
    <w:rsid w:val="008B5F03"/>
    <w:rsid w:val="008D2EAE"/>
    <w:rsid w:val="009234E9"/>
    <w:rsid w:val="00957AE3"/>
    <w:rsid w:val="009618C0"/>
    <w:rsid w:val="00A040E3"/>
    <w:rsid w:val="00AA4DB9"/>
    <w:rsid w:val="00AF0E4F"/>
    <w:rsid w:val="00B30A82"/>
    <w:rsid w:val="00B530D7"/>
    <w:rsid w:val="00B624E3"/>
    <w:rsid w:val="00B90D19"/>
    <w:rsid w:val="00C30030"/>
    <w:rsid w:val="00C64947"/>
    <w:rsid w:val="00C74C78"/>
    <w:rsid w:val="00C86048"/>
    <w:rsid w:val="00D0504D"/>
    <w:rsid w:val="00DF5E07"/>
    <w:rsid w:val="00E20791"/>
    <w:rsid w:val="00E60989"/>
    <w:rsid w:val="00E9429B"/>
    <w:rsid w:val="00E9668C"/>
    <w:rsid w:val="00EE10E9"/>
    <w:rsid w:val="00F13E13"/>
    <w:rsid w:val="00F2374E"/>
    <w:rsid w:val="00F32EE8"/>
    <w:rsid w:val="00FA6841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ine-pfarrgemeind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9C321816.dotm</Template>
  <TotalTime>0</TotalTime>
  <Pages>2</Pages>
  <Words>637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6</cp:revision>
  <cp:lastPrinted>2018-03-06T07:38:00Z</cp:lastPrinted>
  <dcterms:created xsi:type="dcterms:W3CDTF">2018-04-30T08:24:00Z</dcterms:created>
  <dcterms:modified xsi:type="dcterms:W3CDTF">2018-07-18T11:08:00Z</dcterms:modified>
</cp:coreProperties>
</file>